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3"/>
    <w:p>
      <w:pPr>
        <w:pStyle w:val="Heading1"/>
      </w:pPr>
      <w:r>
        <w:t xml:space="preserve">Homiletics Analysis: Numbers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13 records the LORD’s command to send twelve spies into Canaan, the execution of the reconnaissance mission, and the dual report upon their return. Moses selects one leader from each tribe and dispatches them with a specific intelligence brief: assess the land, its inhabitants, its fortifications, and its agricultural richness. The spies spend forty days in Canaan, returning with physical evidence of the land’s extraordinary fertility — a cluster of grapes so large it requires two men to carry it. The report that follows, however, immediately fractures. All twelve agree on the facts: the land flows with milk and honey, and the inhabitants are powerful, the cities fortified, and the people large. Caleb silences the people with a declaration of confident intent:</w:t>
      </w:r>
      <w:r>
        <w:t xml:space="preserve"> </w:t>
      </w:r>
      <w:r>
        <w:t xml:space="preserve">“We should go up at once and occupy it, for we are well able to overcome it.”</w:t>
      </w:r>
      <w:r>
        <w:t xml:space="preserve"> </w:t>
      </w:r>
      <w:r>
        <w:t xml:space="preserve">The majority of the spies immediately contradict him, escalating the threat — giants, Nephilim, the sons of Anak — and introducing the pivotal image that will crystallize the entire crisis:</w:t>
      </w:r>
      <w:r>
        <w:t xml:space="preserve"> </w:t>
      </w:r>
      <w:r>
        <w:rPr>
          <w:i/>
          <w:iCs/>
        </w:rPr>
        <w:t xml:space="preserve">“We seemed to ourselves like grasshoppers, and so we seemed to them.”</w:t>
      </w:r>
      <w:r>
        <w:t xml:space="preserve"> </w:t>
      </w:r>
      <w:r>
        <w:t xml:space="preserve">The chapter ends before the people’s response, but the seeds of catastrophic unbelief have been planted in full view.</w:t>
      </w:r>
    </w:p>
    <w:p>
      <w:pPr>
        <w:pStyle w:val="BodyText"/>
      </w:pPr>
      <w:r>
        <w:rPr>
          <w:b/>
          <w:bCs/>
        </w:rPr>
        <w:t xml:space="preserve">This Text — Intent</w:t>
      </w:r>
    </w:p>
    <w:p>
      <w:pPr>
        <w:pStyle w:val="BodyText"/>
      </w:pPr>
      <w:r>
        <w:t xml:space="preserve">God is confronting His people — and through them, every reader — with the precise moment at which faith either stands or collapses: not when the threat is absent, but when the threat is real and visible and large. The intent of this passage is not to inform us about Canaanite geography or military capacity. It is to expose the anatomy of unbelief — how it begins not with false facts but with true facts filtered through a heart that has forgotten God. The grasshopper self-assessment is not a factual error; it is a theological one. The ten spies see clearly. They simply see</w:t>
      </w:r>
      <w:r>
        <w:t xml:space="preserve"> </w:t>
      </w:r>
      <w:r>
        <w:rPr>
          <w:i/>
          <w:iCs/>
        </w:rPr>
        <w:t xml:space="preserve">without</w:t>
      </w:r>
      <w:r>
        <w:t xml:space="preserve"> </w:t>
      </w:r>
      <w:r>
        <w:t xml:space="preserve">God in the frame. God intends for the reader to feel the force of the majority’s fear, recognize it in themselves, and be confronted by Caleb’s minority voice as the only sane response when the LORD has already given His word.</w:t>
      </w:r>
    </w:p>
    <w:p>
      <w:r>
        <w:pict>
          <v:rect style="width:0;height:1.5pt" o:hralign="center" o:hrstd="t" o:hr="t"/>
        </w:pict>
      </w:r>
    </w:p>
    <w:p>
      <w:pPr>
        <w:pStyle w:val="FirstParagraph"/>
      </w:pPr>
      <w:r>
        <w:rPr>
          <w:b/>
          <w:bCs/>
        </w:rPr>
        <w:t xml:space="preserve">Subject Sentence:</w:t>
      </w:r>
      <w:r>
        <w:t xml:space="preserve"> </w:t>
      </w:r>
      <w:r>
        <w:t xml:space="preserve">Israel stands at the threshold of promise — and faith divides from fear.</w:t>
      </w:r>
    </w:p>
    <w:p>
      <w:r>
        <w:pict>
          <v:rect style="width:0;height:1.5pt" o:hralign="center" o:hrstd="t" o:hr="t"/>
        </w:pict>
      </w:r>
    </w:p>
    <w:p>
      <w:pPr>
        <w:pStyle w:val="FirstParagraph"/>
      </w:pPr>
      <w:r>
        <w:rPr>
          <w:b/>
          <w:bCs/>
        </w:rPr>
        <w:t xml:space="preserve">Primary Claim:</w:t>
      </w:r>
      <w:r>
        <w:t xml:space="preserve"> </w:t>
      </w:r>
      <w:r>
        <w:t xml:space="preserve">God places His people at the precise intersection of undeniable promise and undeniable threat in order to expose whether they will measure the obstacle by the promise or measure the promise by the obstacle.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spies’ failure</w:t>
      </w:r>
      <w:r>
        <w:t xml:space="preserve">: The most common misreading of this chapter treats the ten spies as straightforwardly cowardly or irrational. The text does not support this. Their fear is grounded in accurate observation — the cities are fortified, the inhabitants are large, and Anak’s descendants are genuinely formidable. The failure is not factual; it is theological. They omit God from their calculus entirely. The Reformed reading insists that unbelief is not merely emotional weakness but a functional atheism — acting as though God’s prior word (the covenant promise, the Exodus, the plunder of Egypt) carries no weight in the present moment. This is the interpretive center the preacher must not miss. A reading that frames the ten spies as simply weak-willed or frightened</w:t>
      </w:r>
      <w:r>
        <w:t xml:space="preserve"> </w:t>
      </w:r>
      <w:r>
        <w:rPr>
          <w:i/>
          <w:iCs/>
        </w:rPr>
        <w:t xml:space="preserve">qualifies</w:t>
      </w:r>
      <w:r>
        <w:t xml:space="preserve"> </w:t>
      </w:r>
      <w:r>
        <w:t xml:space="preserve">but does not go deep enough; the text indicts them not for feeling fear but for what their fear reveals about where God stands in their operative worldview.</w:t>
      </w:r>
    </w:p>
    <w:p>
      <w:pPr>
        <w:pStyle w:val="BodyText"/>
      </w:pPr>
      <w:r>
        <w:rPr>
          <w:b/>
          <w:bCs/>
        </w:rPr>
        <w:t xml:space="preserve">The role of Caleb (and, secondarily, Joshua)</w:t>
      </w:r>
      <w:r>
        <w:t xml:space="preserve">: Some Baptist and broadly evangelical readings center this passage almost entirely on Caleb as a model of personal courage and bold decision-making — an application that is not wrong but is consistently under-grounded. Caleb’s</w:t>
      </w:r>
      <w:r>
        <w:t xml:space="preserve"> </w:t>
      </w:r>
      <w:r>
        <w:t xml:space="preserve">“we are well able”</w:t>
      </w:r>
      <w:r>
        <w:t xml:space="preserve"> </w:t>
      </w:r>
      <w:r>
        <w:t xml:space="preserve">is not bravado; it is theology — it flows from verse 2, where the LORD has already declared</w:t>
      </w:r>
      <w:r>
        <w:t xml:space="preserve"> </w:t>
      </w:r>
      <w:r>
        <w:rPr>
          <w:i/>
          <w:iCs/>
        </w:rPr>
        <w:t xml:space="preserve">“I am giving”</w:t>
      </w:r>
      <w:r>
        <w:t xml:space="preserve"> </w:t>
      </w:r>
      <w:r>
        <w:t xml:space="preserve">the land. The Reformed reading is that Caleb’s confidence is not a character trait to emulate as a self-improvement project but a faith-response to a prior divine word. The application is not</w:t>
      </w:r>
      <w:r>
        <w:t xml:space="preserve"> </w:t>
      </w:r>
      <w:r>
        <w:t xml:space="preserve">“be more like Caleb”</w:t>
      </w:r>
      <w:r>
        <w:t xml:space="preserve"> </w:t>
      </w:r>
      <w:r>
        <w:t xml:space="preserve">(moralism) but</w:t>
      </w:r>
      <w:r>
        <w:t xml:space="preserve"> </w:t>
      </w:r>
      <w:r>
        <w:t xml:space="preserve">“trust the word God has already spoken”</w:t>
      </w:r>
      <w:r>
        <w:t xml:space="preserve"> </w:t>
      </w:r>
      <w:r>
        <w:t xml:space="preserve">(gospel). Joshua is notably absent from chapter 13’s concluding dissent — his full partnership with Caleb is confirmed in 14:6-9 — and the preacher should resist overstating Joshua’s role within chapter 13 itself while noting the trajectory.</w:t>
      </w:r>
    </w:p>
    <w:p>
      <w:pPr>
        <w:pStyle w:val="BodyText"/>
      </w:pPr>
      <w:r>
        <w:rPr>
          <w:b/>
          <w:bCs/>
        </w:rPr>
        <w:t xml:space="preserve">The grasshopper image and human dignity</w:t>
      </w:r>
      <w:r>
        <w:t xml:space="preserve">: Wesleyan and broadly Arminian readings sometimes treat the grasshopper self-assessment as a recoverable failure of self-esteem or self-confidence, implying that a renewed sense of human capacity would have corrected the problem. This misreads the text in the opposite direction. The issue is not that the spies thought too little of themselves; it is that they thought too little of God. A people who had watched God reduce Egypt to ruins, part the sea, and rain bread from heaven had no basis for a grasshopper self-concept — not because they were intrinsically formidable, but because the LORD was with them. The corrective is not self-confidence but God-confidence, and the Reformed reading refuses to let the anthropology absorb what belongs to theology proper.</w:t>
      </w:r>
    </w:p>
    <w:p>
      <w:pPr>
        <w:pStyle w:val="BodyText"/>
      </w:pPr>
      <w:r>
        <w:rPr>
          <w:b/>
          <w:bCs/>
        </w:rPr>
        <w:t xml:space="preserve">Dispensational readings and Israel’s land-promise</w:t>
      </w:r>
      <w:r>
        <w:t xml:space="preserve">: Dispensational interpreters, reading Numbers 13 within a framework that maintains a literal, future fulfillment of the specific land-grant to ethnic Israel, tend to emphasize the unconditional character of the land promise and its ultimate future realization despite this generation’s failure. This reading</w:t>
      </w:r>
      <w:r>
        <w:t xml:space="preserve"> </w:t>
      </w:r>
      <w:r>
        <w:rPr>
          <w:i/>
          <w:iCs/>
        </w:rPr>
        <w:t xml:space="preserve">acknowledges</w:t>
      </w:r>
      <w:r>
        <w:t xml:space="preserve"> </w:t>
      </w:r>
      <w:r>
        <w:t xml:space="preserve">something genuine — the land promise is grounded in divine covenant, not human performance — but it does not adequately reckon with the canonical dimension of the land as a type of the larger rest and inheritance that finds its ultimate fulfillment in Christ and the new creation (Hebrews 3-4, 11). The Reformed reading holds both: the historical promise is real and its partial fulfillment under Joshua is genuine, but the land-as-rest finds its deepest referent in something the Jordan could never finally deliver.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3:7–4:11</w:t>
      </w:r>
      <w:r>
        <w:t xml:space="preserve"> </w:t>
      </w:r>
      <w:r>
        <w:t xml:space="preserve">— The New Testament’s own canonical commentary on this passage; the author of Hebrews identifies Israel’s failure at Kadesh as the paradigmatic warning against hardening the heart through unbelief, and reframes the</w:t>
      </w:r>
      <w:r>
        <w:t xml:space="preserve"> </w:t>
      </w:r>
      <w:r>
        <w:t xml:space="preserve">“rest”</w:t>
      </w:r>
      <w:r>
        <w:t xml:space="preserve"> </w:t>
      </w:r>
      <w:r>
        <w:t xml:space="preserve">they forfeited as the rest still available in Christ. This is the primary interpretive lens through which the New Testament reads Numbers 13-14.</w:t>
      </w:r>
    </w:p>
    <w:p>
      <w:pPr>
        <w:numPr>
          <w:ilvl w:val="0"/>
          <w:numId w:val="1001"/>
        </w:numPr>
      </w:pPr>
      <w:r>
        <w:rPr>
          <w:b/>
          <w:bCs/>
        </w:rPr>
        <w:t xml:space="preserve">Genesis 15:13–21</w:t>
      </w:r>
      <w:r>
        <w:t xml:space="preserve"> </w:t>
      </w:r>
      <w:r>
        <w:t xml:space="preserve">— The Abrahamic covenant’s land-grant, the foundational prior word upon which the entire reconnaissance mission rests; the LORD’s</w:t>
      </w:r>
      <w:r>
        <w:t xml:space="preserve"> </w:t>
      </w:r>
      <w:r>
        <w:t xml:space="preserve">“giving”</w:t>
      </w:r>
      <w:r>
        <w:t xml:space="preserve"> </w:t>
      </w:r>
      <w:r>
        <w:t xml:space="preserve">language in Numbers 13:2 is not a new announcement but the activation of a centuries-old promise. Caleb’s confidence has this genealogy.</w:t>
      </w:r>
    </w:p>
    <w:p>
      <w:pPr>
        <w:numPr>
          <w:ilvl w:val="0"/>
          <w:numId w:val="1001"/>
        </w:numPr>
      </w:pPr>
      <w:r>
        <w:rPr>
          <w:b/>
          <w:bCs/>
        </w:rPr>
        <w:t xml:space="preserve">Deuteronomy 1:19–33</w:t>
      </w:r>
      <w:r>
        <w:t xml:space="preserve"> </w:t>
      </w:r>
      <w:r>
        <w:t xml:space="preserve">— Moses’ own retrospective account of this moment, in which he explicitly identifies the failure as a refusal to believe that the LORD who went before them in fire and cloud would fight for them in Canaan. The theological indictment is explicit:</w:t>
      </w:r>
      <w:r>
        <w:t xml:space="preserve"> </w:t>
      </w:r>
      <w:r>
        <w:rPr>
          <w:i/>
          <w:iCs/>
        </w:rPr>
        <w:t xml:space="preserve">“you did not trust the LORD your God.”</w:t>
      </w:r>
    </w:p>
    <w:p>
      <w:pPr>
        <w:numPr>
          <w:ilvl w:val="0"/>
          <w:numId w:val="1001"/>
        </w:numPr>
      </w:pPr>
      <w:r>
        <w:rPr>
          <w:b/>
          <w:bCs/>
        </w:rPr>
        <w:t xml:space="preserve">1 Samuel 17:26, 32–37</w:t>
      </w:r>
      <w:r>
        <w:t xml:space="preserve"> </w:t>
      </w:r>
      <w:r>
        <w:t xml:space="preserve">— David’s response to Goliath follows precisely Caleb’s logic: the size of the threat is irrelevant when the living God has already established His purpose; both David and Caleb reason from prior evidence of God’s deliverance to present confidence in the face of visible giants.</w:t>
      </w:r>
    </w:p>
    <w:p>
      <w:pPr>
        <w:numPr>
          <w:ilvl w:val="0"/>
          <w:numId w:val="1001"/>
        </w:numPr>
      </w:pPr>
      <w:r>
        <w:rPr>
          <w:b/>
          <w:bCs/>
        </w:rPr>
        <w:t xml:space="preserve">2 Corinthians 5:7</w:t>
      </w:r>
      <w:r>
        <w:t xml:space="preserve"> </w:t>
      </w:r>
      <w:r>
        <w:t xml:space="preserve">—</w:t>
      </w:r>
      <w:r>
        <w:t xml:space="preserve"> </w:t>
      </w:r>
      <w:r>
        <w:t xml:space="preserve">“We walk by faith, not by sight”</w:t>
      </w:r>
      <w:r>
        <w:t xml:space="preserve"> </w:t>
      </w:r>
      <w:r>
        <w:t xml:space="preserve">— the apostolic formulation of the exact epistemological distinction the passage dramatizes; the ten spies walk by sight; Caleb walks by faith. Paul’s formulation is not a pious abstraction but a direct address to the same structural temptation Numbers 13 puts on full display.</w:t>
      </w:r>
    </w:p>
    <w:p>
      <w:r>
        <w:pict>
          <v:rect style="width:0;height:1.5pt" o:hralign="center" o:hrstd="t" o:hr="t"/>
        </w:pict>
      </w:r>
    </w:p>
    <w:p>
      <w:pPr>
        <w:pStyle w:val="FirstParagraph"/>
      </w:pPr>
      <w:r>
        <w:rPr>
          <w:b/>
          <w:bCs/>
        </w:rPr>
        <w:t xml:space="preserve">Aim:</w:t>
      </w:r>
      <w:r>
        <w:t xml:space="preserve"> </w:t>
      </w:r>
      <w:r>
        <w:t xml:space="preserve">To lay bare the anatomy of unbelief so precisely that readers recognize it in themselves, and to set Caleb’s faith — grounded not in courage but in the prior word of a covenant-keeping God — before them as both demand and invitation.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to send men to spy out Canaan —</w:t>
            </w:r>
            <w:r>
              <w:t xml:space="preserve"> </w:t>
            </w:r>
            <w:r>
              <w:t xml:space="preserve">“the land I am giving to the people of Israel”</w:t>
            </w:r>
          </w:p>
        </w:tc>
        <w:tc>
          <w:tcPr/>
          <w:p>
            <w:pPr>
              <w:pStyle w:val="Compact"/>
            </w:pPr>
            <w:r>
              <w:t xml:space="preserve">The mission begins with divine initiation and a divine declaration of ownership; the land is already</w:t>
            </w:r>
            <w:r>
              <w:t xml:space="preserve"> </w:t>
            </w:r>
            <w:r>
              <w:t xml:space="preserve">“given”</w:t>
            </w:r>
            <w:r>
              <w:t xml:space="preserve"> </w:t>
            </w:r>
            <w:r>
              <w:t xml:space="preserve">in the LORD’s speech before a single spy crosses the border</w:t>
            </w:r>
          </w:p>
        </w:tc>
      </w:tr>
      <w:tr>
        <w:tc>
          <w:tcPr/>
          <w:p>
            <w:pPr>
              <w:pStyle w:val="Compact"/>
            </w:pPr>
            <w:r>
              <w:t xml:space="preserve">3–16</w:t>
            </w:r>
          </w:p>
        </w:tc>
        <w:tc>
          <w:tcPr/>
          <w:p>
            <w:pPr>
              <w:pStyle w:val="Compact"/>
            </w:pPr>
            <w:r>
              <w:t xml:space="preserve">Moses selects twelve tribal leaders for the mission; their names are listed; Hoshea son of Nun is renamed Joshua (</w:t>
            </w:r>
            <w:r>
              <w:t xml:space="preserve">“The LORD saves”</w:t>
            </w:r>
            <w:r>
              <w:t xml:space="preserve">) by Moses</w:t>
            </w:r>
          </w:p>
        </w:tc>
        <w:tc>
          <w:tcPr/>
          <w:p>
            <w:pPr>
              <w:pStyle w:val="Compact"/>
            </w:pPr>
            <w:r>
              <w:t xml:space="preserve">The renaming of Joshua is a narrative signal; his name is an interpretive lens — this mission is about whether the LORD will save, not whether Israel is capable</w:t>
            </w:r>
          </w:p>
        </w:tc>
      </w:tr>
      <w:tr>
        <w:tc>
          <w:tcPr/>
          <w:p>
            <w:pPr>
              <w:pStyle w:val="Compact"/>
            </w:pPr>
            <w:r>
              <w:t xml:space="preserve">17–20</w:t>
            </w:r>
          </w:p>
        </w:tc>
        <w:tc>
          <w:tcPr/>
          <w:p>
            <w:pPr>
              <w:pStyle w:val="Compact"/>
            </w:pPr>
            <w:r>
              <w:t xml:space="preserve">Moses issues a detailed intelligence brief: assess the land, its people, its cities, its soil, its timber;</w:t>
            </w:r>
            <w:r>
              <w:t xml:space="preserve"> </w:t>
            </w:r>
            <w:r>
              <w:t xml:space="preserve">“be of good courage and bring back some of the fruit of the land”</w:t>
            </w:r>
          </w:p>
        </w:tc>
        <w:tc>
          <w:tcPr/>
          <w:p>
            <w:pPr>
              <w:pStyle w:val="Compact"/>
            </w:pPr>
            <w:r>
              <w:t xml:space="preserve">The phrase</w:t>
            </w:r>
            <w:r>
              <w:t xml:space="preserve"> </w:t>
            </w:r>
            <w:r>
              <w:t xml:space="preserve">“be of good courage”</w:t>
            </w:r>
            <w:r>
              <w:t xml:space="preserve"> </w:t>
            </w:r>
            <w:r>
              <w:t xml:space="preserve">is not incidental; it anticipates the need; Moses already knows what they will face and what the temptation will be</w:t>
            </w:r>
          </w:p>
        </w:tc>
      </w:tr>
      <w:tr>
        <w:tc>
          <w:tcPr/>
          <w:p>
            <w:pPr>
              <w:pStyle w:val="Compact"/>
            </w:pPr>
            <w:r>
              <w:t xml:space="preserve">21–24</w:t>
            </w:r>
          </w:p>
        </w:tc>
        <w:tc>
          <w:tcPr/>
          <w:p>
            <w:pPr>
              <w:pStyle w:val="Compact"/>
            </w:pPr>
            <w:r>
              <w:t xml:space="preserve">The twelve enter and survey Canaan from the Negeb northward to Rehob; at Eshcol they cut a branch bearing a single cluster of grapes, carried by two men, along with pomegranates and figs</w:t>
            </w:r>
          </w:p>
        </w:tc>
        <w:tc>
          <w:tcPr/>
          <w:p>
            <w:pPr>
              <w:pStyle w:val="Compact"/>
            </w:pPr>
            <w:r>
              <w:t xml:space="preserve">The agricultural evidence is extravagant — the land exceeds its promise; the grapes are not symbolic but physical evidence that God’s word about the land is true</w:t>
            </w:r>
          </w:p>
        </w:tc>
      </w:tr>
      <w:tr>
        <w:tc>
          <w:tcPr/>
          <w:p>
            <w:pPr>
              <w:pStyle w:val="Compact"/>
            </w:pPr>
            <w:r>
              <w:t xml:space="preserve">25–26</w:t>
            </w:r>
          </w:p>
        </w:tc>
        <w:tc>
          <w:tcPr/>
          <w:p>
            <w:pPr>
              <w:pStyle w:val="Compact"/>
            </w:pPr>
            <w:r>
              <w:t xml:space="preserve">After forty days the spies return to Kadesh and report to Moses, Aaron, and the whole congregation</w:t>
            </w:r>
          </w:p>
        </w:tc>
        <w:tc>
          <w:tcPr/>
          <w:p>
            <w:pPr>
              <w:pStyle w:val="Compact"/>
            </w:pPr>
            <w:r>
              <w:t xml:space="preserve">Forty days — a canonical number of testing; the congregation assembled is not incidental; this report will define a generation</w:t>
            </w:r>
          </w:p>
        </w:tc>
      </w:tr>
      <w:tr>
        <w:tc>
          <w:tcPr/>
          <w:p>
            <w:pPr>
              <w:pStyle w:val="Compact"/>
            </w:pPr>
            <w:r>
              <w:t xml:space="preserve">27–28</w:t>
            </w:r>
          </w:p>
        </w:tc>
        <w:tc>
          <w:tcPr/>
          <w:p>
            <w:pPr>
              <w:pStyle w:val="Compact"/>
            </w:pPr>
            <w:r>
              <w:t xml:space="preserve">The report’s opening: the land does flow with milk and honey — here is the fruit —</w:t>
            </w:r>
            <w:r>
              <w:t xml:space="preserve"> </w:t>
            </w:r>
            <w:r>
              <w:rPr>
                <w:i/>
                <w:iCs/>
              </w:rPr>
              <w:t xml:space="preserve">but</w:t>
            </w:r>
            <w:r>
              <w:t xml:space="preserve"> </w:t>
            </w:r>
            <w:r>
              <w:t xml:space="preserve">the people are strong, the cities fortified and very large, and Anak’s descendants are there</w:t>
            </w:r>
          </w:p>
        </w:tc>
        <w:tc>
          <w:tcPr/>
          <w:p>
            <w:pPr>
              <w:pStyle w:val="Compact"/>
            </w:pPr>
            <w:r>
              <w:t xml:space="preserve">The</w:t>
            </w:r>
            <w:r>
              <w:t xml:space="preserve"> </w:t>
            </w:r>
            <w:r>
              <w:t xml:space="preserve">“but”</w:t>
            </w:r>
            <w:r>
              <w:t xml:space="preserve"> </w:t>
            </w:r>
            <w:r>
              <w:t xml:space="preserve">(Hebrew</w:t>
            </w:r>
            <w:r>
              <w:t xml:space="preserve"> </w:t>
            </w:r>
            <w:r>
              <w:rPr>
                <w:i/>
                <w:iCs/>
              </w:rPr>
              <w:t xml:space="preserve">ephes</w:t>
            </w:r>
            <w:r>
              <w:t xml:space="preserve">) is the hinge of the entire passage; the factual affirmation of God’s word is immediately qualified by the magnitude of the obstacle</w:t>
            </w:r>
          </w:p>
        </w:tc>
      </w:tr>
      <w:tr>
        <w:tc>
          <w:tcPr/>
          <w:p>
            <w:pPr>
              <w:pStyle w:val="Compact"/>
            </w:pPr>
            <w:r>
              <w:t xml:space="preserve">29</w:t>
            </w:r>
          </w:p>
        </w:tc>
        <w:tc>
          <w:tcPr/>
          <w:p>
            <w:pPr>
              <w:pStyle w:val="Compact"/>
            </w:pPr>
            <w:r>
              <w:t xml:space="preserve">Specific threat inventory: Amalekites in the Negeb, Hittites/Jebusites/Amorites in the hill country, Canaanites by the sea and the Jordan</w:t>
            </w:r>
          </w:p>
        </w:tc>
        <w:tc>
          <w:tcPr/>
          <w:p>
            <w:pPr>
              <w:pStyle w:val="Compact"/>
            </w:pPr>
            <w:r>
              <w:t xml:space="preserve">The specificity increases the threat’s credibility — this is not vague fear but catalogued danger</w:t>
            </w:r>
          </w:p>
        </w:tc>
      </w:tr>
      <w:tr>
        <w:tc>
          <w:tcPr/>
          <w:p>
            <w:pPr>
              <w:pStyle w:val="Compact"/>
            </w:pPr>
            <w:r>
              <w:t xml:space="preserve">30</w:t>
            </w:r>
          </w:p>
        </w:tc>
        <w:tc>
          <w:tcPr/>
          <w:p>
            <w:pPr>
              <w:pStyle w:val="Compact"/>
            </w:pPr>
            <w:r>
              <w:rPr>
                <w:b/>
                <w:bCs/>
              </w:rPr>
              <w:t xml:space="preserve">Caleb silences the people</w:t>
            </w:r>
            <w:r>
              <w:t xml:space="preserve"> </w:t>
            </w:r>
            <w:r>
              <w:t xml:space="preserve">and declares:</w:t>
            </w:r>
            <w:r>
              <w:t xml:space="preserve"> </w:t>
            </w:r>
            <w:r>
              <w:t xml:space="preserve">“Let us go up at once and occupy it, for we are well able to overcome it”</w:t>
            </w:r>
          </w:p>
        </w:tc>
        <w:tc>
          <w:tcPr/>
          <w:p>
            <w:pPr>
              <w:pStyle w:val="Compact"/>
            </w:pPr>
            <w:r>
              <w:t xml:space="preserve">The abruptness is striking — he</w:t>
            </w:r>
            <w:r>
              <w:t xml:space="preserve"> </w:t>
            </w:r>
            <w:r>
              <w:t xml:space="preserve">“quieted”</w:t>
            </w:r>
            <w:r>
              <w:t xml:space="preserve"> </w:t>
            </w:r>
            <w:r>
              <w:t xml:space="preserve">(stilled) a murmuring assembly; his declaration is present-tense confident and grounded in prior promise, not personal assessment of capability</w:t>
            </w:r>
          </w:p>
        </w:tc>
      </w:tr>
      <w:tr>
        <w:tc>
          <w:tcPr/>
          <w:p>
            <w:pPr>
              <w:pStyle w:val="Compact"/>
            </w:pPr>
            <w:r>
              <w:t xml:space="preserve">31</w:t>
            </w:r>
          </w:p>
        </w:tc>
        <w:tc>
          <w:tcPr/>
          <w:p>
            <w:pPr>
              <w:pStyle w:val="Compact"/>
            </w:pPr>
            <w:r>
              <w:t xml:space="preserve">The ten spies contradict directly:</w:t>
            </w:r>
            <w:r>
              <w:t xml:space="preserve"> </w:t>
            </w:r>
            <w:r>
              <w:t xml:space="preserve">“We are not able to go up against the people, for they are stronger than we are”</w:t>
            </w:r>
          </w:p>
        </w:tc>
        <w:tc>
          <w:tcPr/>
          <w:p>
            <w:pPr>
              <w:pStyle w:val="Compact"/>
            </w:pPr>
            <w:r>
              <w:t xml:space="preserve">The direct contradiction of Caleb is deliberate; the two assessments are not nuanced variants — they are mutually exclusive verdicts based on the same data</w:t>
            </w:r>
          </w:p>
        </w:tc>
      </w:tr>
      <w:tr>
        <w:tc>
          <w:tcPr/>
          <w:p>
            <w:pPr>
              <w:pStyle w:val="Compact"/>
            </w:pPr>
            <w:r>
              <w:t xml:space="preserve">32–33</w:t>
            </w:r>
          </w:p>
        </w:tc>
        <w:tc>
          <w:tcPr/>
          <w:p>
            <w:pPr>
              <w:pStyle w:val="Compact"/>
            </w:pPr>
            <w:r>
              <w:t xml:space="preserve">The ten spies give a</w:t>
            </w:r>
            <w:r>
              <w:t xml:space="preserve"> </w:t>
            </w:r>
            <w:r>
              <w:t xml:space="preserve">“bad report”</w:t>
            </w:r>
            <w:r>
              <w:t xml:space="preserve">: the land devours its inhabitants, all the people are of great height, the Nephilim/sons of Anak are there —</w:t>
            </w:r>
            <w:r>
              <w:t xml:space="preserve"> </w:t>
            </w:r>
            <w:r>
              <w:rPr>
                <w:i/>
                <w:iCs/>
              </w:rPr>
              <w:t xml:space="preserve">“we seemed to ourselves like grasshoppers, and so we seemed to them”</w:t>
            </w:r>
          </w:p>
        </w:tc>
        <w:tc>
          <w:tcPr/>
          <w:p>
            <w:pPr>
              <w:pStyle w:val="Compact"/>
            </w:pPr>
            <w:r>
              <w:rPr>
                <w:i/>
                <w:iCs/>
              </w:rPr>
              <w:t xml:space="preserve">Dibbah</w:t>
            </w:r>
            <w:r>
              <w:t xml:space="preserve"> </w:t>
            </w:r>
            <w:r>
              <w:t xml:space="preserve">(bad report / slander) is a legal/moral term — this is not merely pessimism but a crime against God’s word; the grasshopper image is the theological nadir: self-perception has replaced God-perception as the operative grid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Commission: God Initiates the Mission with Promise Already in Hand</w:t>
            </w:r>
          </w:p>
        </w:tc>
      </w:tr>
      <w:tr>
        <w:tc>
          <w:tcPr/>
          <w:p>
            <w:pPr>
              <w:pStyle w:val="Compact"/>
            </w:pPr>
            <w:r>
              <w:t xml:space="preserve">2</w:t>
            </w:r>
          </w:p>
        </w:tc>
        <w:tc>
          <w:tcPr/>
          <w:p>
            <w:pPr>
              <w:pStyle w:val="Compact"/>
            </w:pPr>
            <w:r>
              <w:t xml:space="preserve">17–24</w:t>
            </w:r>
          </w:p>
        </w:tc>
        <w:tc>
          <w:tcPr/>
          <w:p>
            <w:pPr>
              <w:pStyle w:val="Compact"/>
            </w:pPr>
            <w:r>
              <w:t xml:space="preserve">The Reconnaissance: Forty Days and the Evidence of Abundance</w:t>
            </w:r>
          </w:p>
        </w:tc>
      </w:tr>
      <w:tr>
        <w:tc>
          <w:tcPr/>
          <w:p>
            <w:pPr>
              <w:pStyle w:val="Compact"/>
            </w:pPr>
            <w:r>
              <w:t xml:space="preserve">3</w:t>
            </w:r>
          </w:p>
        </w:tc>
        <w:tc>
          <w:tcPr/>
          <w:p>
            <w:pPr>
              <w:pStyle w:val="Compact"/>
            </w:pPr>
            <w:r>
              <w:t xml:space="preserve">25–29</w:t>
            </w:r>
          </w:p>
        </w:tc>
        <w:tc>
          <w:tcPr/>
          <w:p>
            <w:pPr>
              <w:pStyle w:val="Compact"/>
            </w:pPr>
            <w:r>
              <w:t xml:space="preserve">The Report: A Shared Beginning and an Ominous</w:t>
            </w:r>
            <w:r>
              <w:t xml:space="preserve"> </w:t>
            </w:r>
            <w:r>
              <w:t xml:space="preserve">“But”</w:t>
            </w:r>
          </w:p>
        </w:tc>
      </w:tr>
      <w:tr>
        <w:tc>
          <w:tcPr/>
          <w:p>
            <w:pPr>
              <w:pStyle w:val="Compact"/>
            </w:pPr>
            <w:r>
              <w:t xml:space="preserve">4</w:t>
            </w:r>
          </w:p>
        </w:tc>
        <w:tc>
          <w:tcPr/>
          <w:p>
            <w:pPr>
              <w:pStyle w:val="Compact"/>
            </w:pPr>
            <w:r>
              <w:t xml:space="preserve">30</w:t>
            </w:r>
          </w:p>
        </w:tc>
        <w:tc>
          <w:tcPr/>
          <w:p>
            <w:pPr>
              <w:pStyle w:val="Compact"/>
            </w:pPr>
            <w:r>
              <w:t xml:space="preserve">The Interruption: Caleb’s Faith Speaks Against the Current</w:t>
            </w:r>
          </w:p>
        </w:tc>
      </w:tr>
      <w:tr>
        <w:tc>
          <w:tcPr/>
          <w:p>
            <w:pPr>
              <w:pStyle w:val="Compact"/>
            </w:pPr>
            <w:r>
              <w:t xml:space="preserve">5</w:t>
            </w:r>
          </w:p>
        </w:tc>
        <w:tc>
          <w:tcPr/>
          <w:p>
            <w:pPr>
              <w:pStyle w:val="Compact"/>
            </w:pPr>
            <w:r>
              <w:t xml:space="preserve">31–33</w:t>
            </w:r>
          </w:p>
        </w:tc>
        <w:tc>
          <w:tcPr/>
          <w:p>
            <w:pPr>
              <w:pStyle w:val="Compact"/>
            </w:pPr>
            <w:r>
              <w:t xml:space="preserve">The Verdict: The Grasshopper Self-Assessment and the Slandered Land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stands at the threshold of promise — and faith divides from fear.</w:t>
      </w:r>
    </w:p>
    <w:p>
      <w:pPr>
        <w:pStyle w:val="BodyText"/>
      </w:pPr>
      <w:r>
        <w:rPr>
          <w:b/>
          <w:bCs/>
        </w:rPr>
        <w:t xml:space="preserve">Primary Claim:</w:t>
      </w:r>
      <w:r>
        <w:t xml:space="preserve"> </w:t>
      </w:r>
      <w:r>
        <w:t xml:space="preserve">God places His people at the precise intersection of undeniable promise and undeniable threat in order to expose whether they will measure the obstacle by the promise or measure the promise by the obstacle.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t xml:space="preserve"> </w:t>
      </w:r>
      <w:r>
        <w:rPr>
          <w:i/>
          <w:iCs/>
        </w:rPr>
        <w:t xml:space="preserve">(Mind/Belief)</w:t>
      </w:r>
      <w:r>
        <w:t xml:space="preserve"> </w:t>
      </w:r>
      <w:r>
        <w:t xml:space="preserve">— The ten spies did not lack information; they lacked a theological framework capable of holding God’s word over against observable threat. Examine the mental structure you actually use when a situation looks impossible: does God’s prior word appear in your reasoning at all, or does the size of the obstacle functionally exclude it? Unbelief is often not a rejection of God in principle but an omission of God in practice — He is present in your stated theology and absent from your operational calculus. Identify one area of your life where you have accurate facts about the difficulty and have stopped there, never asking what God has already said about it.</w:t>
      </w:r>
    </w:p>
    <w:p>
      <w:pPr>
        <w:pStyle w:val="BodyText"/>
      </w:pPr>
      <w:r>
        <w:rPr>
          <w:b/>
          <w:bCs/>
        </w:rPr>
        <w:t xml:space="preserve">2.</w:t>
      </w:r>
      <w:r>
        <w:t xml:space="preserve"> </w:t>
      </w:r>
      <w:r>
        <w:rPr>
          <w:i/>
          <w:iCs/>
        </w:rPr>
        <w:t xml:space="preserve">(Affections/Worship)</w:t>
      </w:r>
      <w:r>
        <w:t xml:space="preserve"> </w:t>
      </w:r>
      <w:r>
        <w:t xml:space="preserve">— The grasshopper image is not merely rhetorical; it is a disclosure of what the ten spies were actually worshipping. In the presence of the Anakim, the inhabitants became enormous and the LORD became small — or, more precisely, He disappeared from view. The size of what frightens you reveals the size of what you trust. Bring your specific fears before the LORD not merely as prayer requests but as diagnostic instruments: what do they tell you about where you have placed your functional trust? The corrective is not to minimize the threat but to magnify the LORD until the threat is seen in its true proportion.</w:t>
      </w:r>
    </w:p>
    <w:p>
      <w:pPr>
        <w:pStyle w:val="BodyText"/>
      </w:pPr>
      <w:r>
        <w:rPr>
          <w:b/>
          <w:bCs/>
        </w:rPr>
        <w:t xml:space="preserve">3.</w:t>
      </w:r>
      <w:r>
        <w:t xml:space="preserve"> </w:t>
      </w:r>
      <w:r>
        <w:rPr>
          <w:i/>
          <w:iCs/>
        </w:rPr>
        <w:t xml:space="preserve">(Will/Behavior)</w:t>
      </w:r>
      <w:r>
        <w:t xml:space="preserve"> </w:t>
      </w:r>
      <w:r>
        <w:t xml:space="preserve">— Caleb</w:t>
      </w:r>
      <w:r>
        <w:t xml:space="preserve"> </w:t>
      </w:r>
      <w:r>
        <w:t xml:space="preserve">“quieted”</w:t>
      </w:r>
      <w:r>
        <w:t xml:space="preserve"> </w:t>
      </w:r>
      <w:r>
        <w:t xml:space="preserve">the people before declaring his verdict. He did not wait for consensus; he did not calibrate his confidence to the majority mood; he did not offer a nuanced middle position. There is a moment in every community of faith — a church decision, a family crossroads, a ministry discernment — when the majority report is loud and fear-driven and someone must speak the word that God has already given. Prepare to be that person. This is not about personality or courage; it is about having the word of God so clearly in view that silence becomes impossible.</w:t>
      </w:r>
    </w:p>
    <w:p>
      <w:pPr>
        <w:pStyle w:val="BodyText"/>
      </w:pPr>
      <w:r>
        <w:rPr>
          <w:b/>
          <w:bCs/>
        </w:rPr>
        <w:t xml:space="preserve">4.</w:t>
      </w:r>
      <w:r>
        <w:t xml:space="preserve"> </w:t>
      </w:r>
      <w:r>
        <w:rPr>
          <w:i/>
          <w:iCs/>
        </w:rPr>
        <w:t xml:space="preserve">(Mind/Belief)</w:t>
      </w:r>
      <w:r>
        <w:t xml:space="preserve"> </w:t>
      </w:r>
      <w:r>
        <w:t xml:space="preserve">— The reconnaissance mission was commanded by God, conducted faithfully, and produced accurate results — and the accurate results were still used to contradict God’s word. Right information can be processed through wrong theology to produce catastrophic conclusions. Inventory the evidence you are currently using to assess your circumstances: is it factually accurate? Almost certainly. Is it theologically complete? That is the question. The same data that produced</w:t>
      </w:r>
      <w:r>
        <w:t xml:space="preserve"> </w:t>
      </w:r>
      <w:r>
        <w:t xml:space="preserve">“we cannot”</w:t>
      </w:r>
      <w:r>
        <w:t xml:space="preserve"> </w:t>
      </w:r>
      <w:r>
        <w:t xml:space="preserve">in ten men produced</w:t>
      </w:r>
      <w:r>
        <w:t xml:space="preserve"> </w:t>
      </w:r>
      <w:r>
        <w:t xml:space="preserve">“we must”</w:t>
      </w:r>
      <w:r>
        <w:t xml:space="preserve"> </w:t>
      </w:r>
      <w:r>
        <w:t xml:space="preserve">in one. The difference was not the data.</w:t>
      </w:r>
    </w:p>
    <w:p>
      <w:pPr>
        <w:pStyle w:val="BodyText"/>
      </w:pPr>
      <w:r>
        <w:rPr>
          <w:b/>
          <w:bCs/>
        </w:rPr>
        <w:t xml:space="preserve">5.</w:t>
      </w:r>
      <w:r>
        <w:t xml:space="preserve"> </w:t>
      </w:r>
      <w:r>
        <w:rPr>
          <w:i/>
          <w:iCs/>
        </w:rPr>
        <w:t xml:space="preserve">(Affections/Worship)</w:t>
      </w:r>
      <w:r>
        <w:t xml:space="preserve"> </w:t>
      </w:r>
      <w:r>
        <w:t xml:space="preserve">— Moses told the spies to</w:t>
      </w:r>
      <w:r>
        <w:t xml:space="preserve"> </w:t>
      </w:r>
      <w:r>
        <w:t xml:space="preserve">“be of good courage”</w:t>
      </w:r>
      <w:r>
        <w:t xml:space="preserve"> </w:t>
      </w:r>
      <w:r>
        <w:t xml:space="preserve">before they left — which means he knew the temptation that awaited them. Courage in Scripture is almost never a matter of emotional constitution; it is almost always a command directed at people who have every natural reason to be afraid and who are being called to respond to something stronger than their fear. The LORD does not send His people into situations where they have nothing to fear; He sends them into situations where their fear must be answered by something larger than itself. Let the extravagance of what the spies carried back — grapes so abundant it took two men to bear a single cluster — become a concrete, physical image of the fact that what God promises, He delivers in excess. Hold that image against your current giants.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declarative word —</w:t>
      </w:r>
      <w:r>
        <w:t xml:space="preserve"> </w:t>
      </w:r>
      <w:r>
        <w:t xml:space="preserve">“I am giving you the land”</w:t>
      </w:r>
      <w:r>
        <w:t xml:space="preserve"> </w:t>
      </w:r>
      <w:r>
        <w:t xml:space="preserve">— precedes and governs all subsequent assessments of possibility. The land was given before a single spy was commissioned. The ten spies’ failure was not a failure of military calculation but a failure to allow God’s prior declaration to function as the interpretive frame for everything they saw. This reveals something essential about the character of God: He does not make His promises contingent on the recipient’s assessment of their own capacity to receive them. The promise is grounded in His character and His covenant, not in the strength or readiness of those to whom it is given. Numbers 13 also discloses the nature of unbelief as functional atheism — not a denial of God’s existence but a practical exclusion of God’s word from the moment of decision. The seriousness with which the narrative frames the</w:t>
      </w:r>
      <w:r>
        <w:t xml:space="preserve"> </w:t>
      </w:r>
      <w:r>
        <w:t xml:space="preserve">“bad report”</w:t>
      </w:r>
      <w:r>
        <w:t xml:space="preserve"> </w:t>
      </w:r>
      <w:r>
        <w:t xml:space="preserve">(</w:t>
      </w:r>
      <w:r>
        <w:rPr>
          <w:i/>
          <w:iCs/>
        </w:rPr>
        <w:t xml:space="preserve">dibbah</w:t>
      </w:r>
      <w:r>
        <w:t xml:space="preserve">) as a moral category, not merely a pessimistic opinion, reveals that God regards the contradiction of His declared word as a crime against His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13 functions in Reformed theology as a primary exposition of the nature of saving faith — not as confidence in one’s own capacity but as confidence in God’s declared word against all contrary evidence. Caleb’s</w:t>
      </w:r>
      <w:r>
        <w:t xml:space="preserve"> </w:t>
      </w:r>
      <w:r>
        <w:t xml:space="preserve">“we are well able”</w:t>
      </w:r>
      <w:r>
        <w:t xml:space="preserve"> </w:t>
      </w:r>
      <w:r>
        <w:t xml:space="preserve">is not Pelagian self-reliance; it is the grammar of faith:</w:t>
      </w:r>
      <w:r>
        <w:t xml:space="preserve"> </w:t>
      </w:r>
      <w:r>
        <w:rPr>
          <w:i/>
          <w:iCs/>
        </w:rPr>
        <w:t xml:space="preserve">because the LORD has spoken, we act</w:t>
      </w:r>
      <w:r>
        <w:t xml:space="preserve">. The Reformed tradition’s insistence that faith is the instrument by which God’s gracious word is received rather than the ground of its validity is on full display here: Caleb brings nothing to the equation except trust in what God has already settled. The passage also functions canonically as the prototype for the Hebrews 3-4 warning — the REST that Israel forfeited by unbelief at Kadesh becomes the type of the rest that remains for the people of God in Christ. The land is real, the conquest is real, Joshua’s eventual entry is real — but the deeper referent of the promise is a rest that no earthly Canaan could finally exhaust, a rest that only the true Joshua (Jesus, the LORD saves) delivers to His people. Reformed exposition must hold both registers — the historical-covenantal reality and its Christological fulfillment — without collapsing the former into allegory or the latter into irrelevance.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spoken. The land is already given. The giants are real, the walls are high, and you are not imagining the difficulty — but you are measuring the promise by the obstacle, and that is the one move God will not ratify. Caleb did not have better information; he had better theology. Stop reasoning from the size of the problem to the adequacy of God. Reason from the faithfulness of God to the certainty of His word — and go up.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ten spies as simply cowardly or irrational.</w:t>
      </w:r>
      <w:r>
        <w:t xml:space="preserve"> </w:t>
      </w:r>
      <w:r>
        <w:t xml:space="preserve">This is the most common reduction of the passage and it produces moralistic application (</w:t>
      </w:r>
      <w:r>
        <w:t xml:space="preserve">“be braver”</w:t>
      </w:r>
      <w:r>
        <w:t xml:space="preserve">). The text is explicit: the spies saw accurately. Their failure is not a failure of nerve but a failure of theology — they performed their reconnaissance with God functionally absent from the interpretive grid. Preaching that focuses on emotional courage rather than theological clarity will produce the wrong diagnosis and the wrong prescription.</w:t>
      </w:r>
    </w:p>
    <w:p>
      <w:pPr>
        <w:numPr>
          <w:ilvl w:val="0"/>
          <w:numId w:val="1002"/>
        </w:numPr>
      </w:pPr>
      <w:r>
        <w:rPr>
          <w:b/>
          <w:bCs/>
        </w:rPr>
        <w:t xml:space="preserve">Making Caleb a character to emulate rather than a faith to embody.</w:t>
      </w:r>
      <w:r>
        <w:t xml:space="preserve"> </w:t>
      </w:r>
      <w:r>
        <w:t xml:space="preserve">“Be a Caleb”</w:t>
      </w:r>
      <w:r>
        <w:t xml:space="preserve"> </w:t>
      </w:r>
      <w:r>
        <w:t xml:space="preserve">is a natural but ultimately moralistic takeaway. Caleb’s response is not separable from its theological ground — it flows directly from the LORD’s declaration in verse 2. Applications should direct listeners to the word God has already spoken, not to the personality type Caleb displays. The question the sermon should press is not</w:t>
      </w:r>
      <w:r>
        <w:t xml:space="preserve"> </w:t>
      </w:r>
      <w:r>
        <w:t xml:space="preserve">“do you have Caleb’s courage?”</w:t>
      </w:r>
      <w:r>
        <w:t xml:space="preserve"> </w:t>
      </w:r>
      <w:r>
        <w:t xml:space="preserve">but</w:t>
      </w:r>
      <w:r>
        <w:t xml:space="preserve"> </w:t>
      </w:r>
      <w:r>
        <w:t xml:space="preserve">“do you have the word God has given, and do you trust it?”</w:t>
      </w:r>
    </w:p>
    <w:p>
      <w:pPr>
        <w:numPr>
          <w:ilvl w:val="0"/>
          <w:numId w:val="1002"/>
        </w:numPr>
      </w:pPr>
      <w:r>
        <w:rPr>
          <w:b/>
          <w:bCs/>
        </w:rPr>
        <w:t xml:space="preserve">Ignoring the legal/moral weight of</w:t>
      </w:r>
      <w:r>
        <w:rPr>
          <w:b/>
          <w:bCs/>
        </w:rPr>
        <w:t xml:space="preserve"> </w:t>
      </w:r>
      <w:r>
        <w:rPr>
          <w:b/>
          <w:bCs/>
          <w:i/>
          <w:iCs/>
        </w:rPr>
        <w:t xml:space="preserve">dibbah</w:t>
      </w:r>
      <w:r>
        <w:rPr>
          <w:b/>
          <w:bCs/>
        </w:rPr>
        <w:t xml:space="preserve"> </w:t>
      </w:r>
      <w:r>
        <w:rPr>
          <w:b/>
          <w:bCs/>
        </w:rPr>
        <w:t xml:space="preserve">(bad report).</w:t>
      </w:r>
      <w:r>
        <w:t xml:space="preserve"> </w:t>
      </w:r>
      <w:r>
        <w:t xml:space="preserve">The word translated</w:t>
      </w:r>
      <w:r>
        <w:t xml:space="preserve"> </w:t>
      </w:r>
      <w:r>
        <w:t xml:space="preserve">“bad report”</w:t>
      </w:r>
      <w:r>
        <w:t xml:space="preserve"> </w:t>
      </w:r>
      <w:r>
        <w:t xml:space="preserve">or</w:t>
      </w:r>
      <w:r>
        <w:t xml:space="preserve"> </w:t>
      </w:r>
      <w:r>
        <w:t xml:space="preserve">“evil report”</w:t>
      </w:r>
      <w:r>
        <w:t xml:space="preserve"> </w:t>
      </w:r>
      <w:r>
        <w:t xml:space="preserve">in verse 32 carries the connotation of slander or defamation — it is not merely pessimism but a charge against God’s word. Most popular treatments read the ten spies as victims of understandable fear rather than perpetrators of a serious theological crime. The narrative’s gravity is lost if this is softened. The forty years of wilderness consequence in Numbers 14 is proportionate to a moral failure, not an emotional one.</w:t>
      </w:r>
    </w:p>
    <w:p>
      <w:pPr>
        <w:numPr>
          <w:ilvl w:val="0"/>
          <w:numId w:val="1002"/>
        </w:numPr>
      </w:pPr>
      <w:r>
        <w:rPr>
          <w:b/>
          <w:bCs/>
        </w:rPr>
        <w:t xml:space="preserve">Missing the canonical arc to Hebrews 3-4.</w:t>
      </w:r>
      <w:r>
        <w:t xml:space="preserve"> </w:t>
      </w:r>
      <w:r>
        <w:t xml:space="preserve">Numbers 13 preached without its New Testament commentary is incomplete. The author of Hebrews is not using this passage as a distant illustration — he is reading it as the paradigmatic warning for New Covenant believers who face the same temptation to harden the heart through unbelief. The</w:t>
      </w:r>
      <w:r>
        <w:t xml:space="preserve"> </w:t>
      </w:r>
      <w:r>
        <w:t xml:space="preserve">“rest”</w:t>
      </w:r>
      <w:r>
        <w:t xml:space="preserve"> </w:t>
      </w:r>
      <w:r>
        <w:t xml:space="preserve">that remains for the people of God is the deepest referent of everything the spies saw and reported. Sermons that confine the passage to its historical-redemptive moment without drawing the Hebrews connection leave the congregation without the most direct and authoritative application of the passage available to us.</w:t>
      </w:r>
    </w:p>
    <w:p>
      <w:pPr>
        <w:numPr>
          <w:ilvl w:val="0"/>
          <w:numId w:val="1002"/>
        </w:numPr>
      </w:pPr>
      <w:r>
        <w:rPr>
          <w:b/>
          <w:bCs/>
        </w:rPr>
        <w:t xml:space="preserve">Extracting the grasshopper image as a passage about self-esteem.</w:t>
      </w:r>
      <w:r>
        <w:t xml:space="preserve"> </w:t>
      </w:r>
      <w:r>
        <w:t xml:space="preserve">The</w:t>
      </w:r>
      <w:r>
        <w:t xml:space="preserve"> </w:t>
      </w:r>
      <w:r>
        <w:t xml:space="preserve">“we seemed to ourselves like grasshoppers”</w:t>
      </w:r>
      <w:r>
        <w:t xml:space="preserve"> </w:t>
      </w:r>
      <w:r>
        <w:t xml:space="preserve">line is frequently used to address low self-worth, identity issues, or the need for confidence. This is a misuse of the text in the precise direction the Reformed tradition must guard against. The problem is not that the spies thought poorly of themselves; it is that they thought adequately of the Anakim and inadequately of the LORD. The corrective is not self-confidence; it is God-confidence. Preaching the grasshopper image as an identity text transforms a theological indictment into a therapeutic resource and evacuates the passage of its actual claim.</w:t>
      </w:r>
    </w:p>
    <w:p>
      <w:pPr>
        <w:numPr>
          <w:ilvl w:val="0"/>
          <w:numId w:val="1002"/>
        </w:numPr>
      </w:pPr>
      <w:r>
        <w:rPr>
          <w:b/>
          <w:bCs/>
        </w:rPr>
        <w:t xml:space="preserve">Leaving the passage at chapter 13 without naming the consequence.</w:t>
      </w:r>
      <w:r>
        <w:t xml:space="preserve"> </w:t>
      </w:r>
      <w:r>
        <w:t xml:space="preserve">Numbers 13 ends before the congregation’s response and the LORD’s verdict. Expositional integrity does not require preaching chapter 14 in the same sermon, but the audience should know that this is not a story without consequence. The division between faith and fear at the end of chapter 13 is not a cliffhanger to be resolved by the next Sunday’s message — it is a disclosure of the exact fault line along which a generation will be broken. Some note of the stakes sharpens the application considerably.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2026-07-14T21:01:50Z</dcterms:created>
  <dcterms:modified xsi:type="dcterms:W3CDTF">2026-07-14T21:01:50Z</dcterms:modified>
</cp:coreProperties>
</file>

<file path=docProps/custom.xml><?xml version="1.0" encoding="utf-8"?>
<Properties xmlns="http://schemas.openxmlformats.org/officeDocument/2006/custom-properties" xmlns:vt="http://schemas.openxmlformats.org/officeDocument/2006/docPropsVTypes"/>
</file>